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Pr>
        <w:drawing>
          <wp:inline distB="0" distT="0" distL="0" distR="0">
            <wp:extent cx="1760855" cy="176085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60855" cy="1760855"/>
                    </a:xfrm>
                    <a:prstGeom prst="rect"/>
                    <a:ln/>
                  </pic:spPr>
                </pic:pic>
              </a:graphicData>
            </a:graphic>
          </wp:inline>
        </w:drawing>
      </w:r>
      <w:r w:rsidDel="00000000" w:rsidR="00000000" w:rsidRPr="00000000">
        <w:rPr>
          <w:b w:val="1"/>
          <w:bCs w:val="1"/>
          <w:rtl w:val="0"/>
        </w:rPr>
        <w:tab/>
        <w:tab/>
        <w:tab/>
        <w:tab/>
        <w:tab/>
        <w:tab/>
        <w:tab/>
        <w:tab/>
        <w:tab/>
        <w:t xml:space="preserve">   January 14th, 2026</w:t>
      </w:r>
    </w:p>
    <w:p w:rsidR="00000000" w:rsidDel="00000000" w:rsidP="00000000" w:rsidRDefault="00000000" w:rsidRPr="00000000" w14:paraId="00000002">
      <w:pPr>
        <w:ind w:left="0" w:firstLine="0"/>
        <w:jc w:val="right"/>
        <w:rPr>
          <w:b w:val="1"/>
          <w:bCs w:val="1"/>
        </w:rPr>
      </w:pPr>
      <w:r w:rsidDel="00000000" w:rsidR="00000000" w:rsidRPr="00000000">
        <w:rPr>
          <w:b w:val="1"/>
          <w:bCs w:val="1"/>
          <w:rtl w:val="0"/>
        </w:rPr>
        <w:t xml:space="preserve"> 5:30 PM – Milagros Cocina Mexicana</w:t>
      </w:r>
    </w:p>
    <w:p w:rsidR="00000000" w:rsidDel="00000000" w:rsidP="00000000" w:rsidRDefault="00000000" w:rsidRPr="00000000" w14:paraId="00000003">
      <w:pPr>
        <w:ind w:left="7200" w:firstLine="0"/>
        <w:jc w:val="left"/>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Colorado Springs Adult Soccer League</w:t>
      </w:r>
    </w:p>
    <w:p w:rsidR="00000000" w:rsidDel="00000000" w:rsidP="00000000" w:rsidRDefault="00000000" w:rsidRPr="00000000" w14:paraId="00000005">
      <w:pPr>
        <w:jc w:val="center"/>
        <w:rPr>
          <w:b w:val="1"/>
          <w:bCs w:val="1"/>
        </w:rPr>
      </w:pPr>
      <w:hyperlink r:id="rId8">
        <w:r w:rsidDel="00000000" w:rsidR="00000000" w:rsidRPr="00000000">
          <w:rPr>
            <w:b w:val="1"/>
            <w:bCs w:val="1"/>
            <w:color w:val="0000ff"/>
            <w:u w:val="single"/>
            <w:rtl w:val="0"/>
          </w:rPr>
          <w:t xml:space="preserve">www.cosasl.com</w:t>
        </w:r>
      </w:hyperlink>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b w:val="1"/>
          <w:bCs w:val="1"/>
          <w:rtl w:val="0"/>
        </w:rPr>
        <w:t xml:space="preserve">PO Box 2021</w:t>
      </w:r>
    </w:p>
    <w:p w:rsidR="00000000" w:rsidDel="00000000" w:rsidP="00000000" w:rsidRDefault="00000000" w:rsidRPr="00000000" w14:paraId="00000007">
      <w:pPr>
        <w:jc w:val="center"/>
        <w:rPr>
          <w:b w:val="1"/>
          <w:bCs w:val="1"/>
        </w:rPr>
      </w:pPr>
      <w:r w:rsidDel="00000000" w:rsidR="00000000" w:rsidRPr="00000000">
        <w:rPr>
          <w:b w:val="1"/>
          <w:bCs w:val="1"/>
          <w:rtl w:val="0"/>
        </w:rPr>
        <w:t xml:space="preserve">Monument, CO 80132</w:t>
      </w:r>
    </w:p>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rtl w:val="0"/>
        </w:rPr>
        <w:t xml:space="preserve">Board of Director’s Meeting Minutes</w:t>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Meeting called to order at 5:49pm</w:t>
      </w:r>
    </w:p>
    <w:p w:rsidR="00000000" w:rsidDel="00000000" w:rsidP="00000000" w:rsidRDefault="00000000" w:rsidRPr="00000000" w14:paraId="0000000B">
      <w:pPr>
        <w:jc w:val="center"/>
        <w:rPr>
          <w:b w:val="1"/>
          <w:bCs w:val="1"/>
        </w:rPr>
      </w:pPr>
      <w:r w:rsidDel="00000000" w:rsidR="00000000" w:rsidRPr="00000000">
        <w:rPr>
          <w:rtl w:val="0"/>
        </w:rPr>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b w:val="1"/>
          <w:bCs w:val="1"/>
          <w:rtl w:val="0"/>
        </w:rPr>
        <w:t xml:space="preserve">Current Board Members: </w:t>
      </w:r>
      <w:r w:rsidDel="00000000" w:rsidR="00000000" w:rsidRPr="00000000">
        <w:rPr>
          <w:rtl w:val="0"/>
        </w:rPr>
        <w:t xml:space="preserve">Brian Slivka – President, Greg Dingrando – Vice President, Courtney McLeod – Secretary, Katie Anders – Treasurer, Mary Collins – Director, Dan Ferguson – Director</w:t>
      </w:r>
    </w:p>
    <w:p w:rsidR="00000000" w:rsidDel="00000000" w:rsidP="00000000" w:rsidRDefault="00000000" w:rsidRPr="00000000" w14:paraId="0000000E">
      <w:pPr>
        <w:numPr>
          <w:ilvl w:val="1"/>
          <w:numId w:val="1"/>
        </w:numPr>
        <w:ind w:left="1365" w:hanging="360"/>
        <w:rPr/>
      </w:pPr>
      <w:r w:rsidDel="00000000" w:rsidR="00000000" w:rsidRPr="00000000">
        <w:rPr>
          <w:rtl w:val="0"/>
        </w:rPr>
        <w:t xml:space="preserve">Not in attendance: Nick Borusiewicz – Director, Amy Dowling - Director, Julian Drummond – Director</w:t>
      </w:r>
    </w:p>
    <w:p w:rsidR="00000000" w:rsidDel="00000000" w:rsidP="00000000" w:rsidRDefault="00000000" w:rsidRPr="00000000" w14:paraId="0000000F">
      <w:pPr>
        <w:ind w:left="1365"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bCs w:val="1"/>
        </w:rPr>
      </w:pPr>
      <w:r w:rsidDel="00000000" w:rsidR="00000000" w:rsidRPr="00000000">
        <w:rPr>
          <w:b w:val="1"/>
          <w:bCs w:val="1"/>
          <w:rtl w:val="0"/>
        </w:rPr>
        <w:t xml:space="preserve">Approval of Minutes of 10/25/25 and 12/21/25 meeting minutes. </w:t>
      </w:r>
      <w:r w:rsidDel="00000000" w:rsidR="00000000" w:rsidRPr="00000000">
        <w:rPr>
          <w:rtl w:val="0"/>
        </w:rPr>
        <w:t xml:space="preserve">Courtney</w:t>
      </w:r>
      <w:r w:rsidDel="00000000" w:rsidR="00000000" w:rsidRPr="00000000">
        <w:rPr>
          <w:b w:val="1"/>
          <w:bCs w:val="1"/>
          <w:rtl w:val="0"/>
        </w:rPr>
        <w:t xml:space="preserve"> </w:t>
      </w:r>
      <w:r w:rsidDel="00000000" w:rsidR="00000000" w:rsidRPr="00000000">
        <w:rPr>
          <w:rtl w:val="0"/>
        </w:rPr>
        <w:t xml:space="preserve">called for any edits or changes, none proposed. Courtney motioned to approve meeting minutes, Dan seconded, all in favor.</w:t>
      </w: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b w:val="1"/>
          <w:bCs w:val="1"/>
          <w:rtl w:val="0"/>
        </w:rPr>
        <w:t xml:space="preserve">Treasurer’s Report:</w:t>
      </w:r>
      <w:r w:rsidDel="00000000" w:rsidR="00000000" w:rsidRPr="00000000">
        <w:rPr>
          <w:rtl w:val="0"/>
        </w:rPr>
        <w:t xml:space="preserve"> </w:t>
      </w:r>
    </w:p>
    <w:p w:rsidR="00000000" w:rsidDel="00000000" w:rsidP="00000000" w:rsidRDefault="00000000" w:rsidRPr="00000000" w14:paraId="00000013">
      <w:pPr>
        <w:numPr>
          <w:ilvl w:val="1"/>
          <w:numId w:val="1"/>
        </w:numPr>
        <w:ind w:left="1365" w:hanging="360"/>
        <w:rPr/>
      </w:pPr>
      <w:r w:rsidDel="00000000" w:rsidR="00000000" w:rsidRPr="00000000">
        <w:rPr>
          <w:rtl w:val="0"/>
        </w:rPr>
        <w:t xml:space="preserve">Katie presents existing balances of:</w:t>
      </w:r>
    </w:p>
    <w:p w:rsidR="00000000" w:rsidDel="00000000" w:rsidP="00000000" w:rsidRDefault="00000000" w:rsidRPr="00000000" w14:paraId="00000014">
      <w:pPr>
        <w:numPr>
          <w:ilvl w:val="2"/>
          <w:numId w:val="1"/>
        </w:numPr>
        <w:ind w:left="2085" w:hanging="180"/>
        <w:rPr/>
      </w:pPr>
      <w:r w:rsidDel="00000000" w:rsidR="00000000" w:rsidRPr="00000000">
        <w:rPr>
          <w:rtl w:val="0"/>
        </w:rPr>
        <w:t xml:space="preserve">Checking: $14,852.57</w:t>
      </w:r>
    </w:p>
    <w:p w:rsidR="00000000" w:rsidDel="00000000" w:rsidP="00000000" w:rsidRDefault="00000000" w:rsidRPr="00000000" w14:paraId="00000015">
      <w:pPr>
        <w:numPr>
          <w:ilvl w:val="2"/>
          <w:numId w:val="1"/>
        </w:numPr>
        <w:ind w:left="2085" w:hanging="180"/>
        <w:rPr/>
      </w:pPr>
      <w:r w:rsidDel="00000000" w:rsidR="00000000" w:rsidRPr="00000000">
        <w:rPr>
          <w:rtl w:val="0"/>
        </w:rPr>
        <w:t xml:space="preserve">Savings: $59,551.00</w:t>
      </w:r>
    </w:p>
    <w:p w:rsidR="00000000" w:rsidDel="00000000" w:rsidP="00000000" w:rsidRDefault="00000000" w:rsidRPr="00000000" w14:paraId="00000016">
      <w:pPr>
        <w:numPr>
          <w:ilvl w:val="1"/>
          <w:numId w:val="1"/>
        </w:numPr>
        <w:ind w:left="1365" w:hanging="360"/>
        <w:rPr/>
      </w:pPr>
      <w:r w:rsidDel="00000000" w:rsidR="00000000" w:rsidRPr="00000000">
        <w:rPr>
          <w:rtl w:val="0"/>
        </w:rPr>
        <w:t xml:space="preserve">Additional Projections/Comments:</w:t>
      </w:r>
    </w:p>
    <w:p w:rsidR="00000000" w:rsidDel="00000000" w:rsidP="00000000" w:rsidRDefault="00000000" w:rsidRPr="00000000" w14:paraId="00000017">
      <w:pPr>
        <w:numPr>
          <w:ilvl w:val="2"/>
          <w:numId w:val="1"/>
        </w:numPr>
        <w:ind w:left="2085" w:hanging="180"/>
        <w:rPr>
          <w:u w:val="none"/>
        </w:rPr>
      </w:pPr>
      <w:r w:rsidDel="00000000" w:rsidR="00000000" w:rsidRPr="00000000">
        <w:rPr>
          <w:rtl w:val="0"/>
        </w:rPr>
        <w:t xml:space="preserve">Julian to connect with CPA and Bookkeeper for cost projections for tax purposes. Dan brings up question of whether we, as a 501c3, are able to invest to grow our savings; this will be brought up </w:t>
      </w:r>
    </w:p>
    <w:p w:rsidR="00000000" w:rsidDel="00000000" w:rsidP="00000000" w:rsidRDefault="00000000" w:rsidRPr="00000000" w14:paraId="00000018">
      <w:pPr>
        <w:ind w:left="1365"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b w:val="1"/>
          <w:bCs w:val="1"/>
        </w:rPr>
      </w:pPr>
      <w:r w:rsidDel="00000000" w:rsidR="00000000" w:rsidRPr="00000000">
        <w:rPr>
          <w:b w:val="1"/>
          <w:bCs w:val="1"/>
          <w:rtl w:val="0"/>
        </w:rPr>
        <w:t xml:space="preserve">Current Season Status:</w:t>
      </w:r>
    </w:p>
    <w:p w:rsidR="00000000" w:rsidDel="00000000" w:rsidP="00000000" w:rsidRDefault="00000000" w:rsidRPr="00000000" w14:paraId="0000001A">
      <w:pPr>
        <w:numPr>
          <w:ilvl w:val="1"/>
          <w:numId w:val="1"/>
        </w:numPr>
        <w:ind w:left="1365" w:hanging="360"/>
        <w:rPr/>
      </w:pPr>
      <w:r w:rsidDel="00000000" w:rsidR="00000000" w:rsidRPr="00000000">
        <w:rPr>
          <w:rtl w:val="0"/>
        </w:rPr>
        <w:t xml:space="preserve">Fall 2025 concluded and looking ahead to Spring 2026</w:t>
      </w:r>
    </w:p>
    <w:p w:rsidR="00000000" w:rsidDel="00000000" w:rsidP="00000000" w:rsidRDefault="00000000" w:rsidRPr="00000000" w14:paraId="0000001B">
      <w:pPr>
        <w:ind w:left="1365" w:firstLine="0"/>
        <w:rPr/>
      </w:pPr>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b w:val="1"/>
          <w:bCs w:val="1"/>
          <w:rtl w:val="0"/>
        </w:rPr>
        <w:t xml:space="preserve">Fields update:</w:t>
      </w:r>
      <w:r w:rsidDel="00000000" w:rsidR="00000000" w:rsidRPr="00000000">
        <w:rPr>
          <w:rtl w:val="0"/>
        </w:rPr>
        <w:t xml:space="preserve"> </w:t>
      </w:r>
    </w:p>
    <w:p w:rsidR="00000000" w:rsidDel="00000000" w:rsidP="00000000" w:rsidRDefault="00000000" w:rsidRPr="00000000" w14:paraId="0000001D">
      <w:pPr>
        <w:numPr>
          <w:ilvl w:val="1"/>
          <w:numId w:val="1"/>
        </w:numPr>
        <w:ind w:left="1365" w:hanging="360"/>
        <w:rPr/>
      </w:pPr>
      <w:r w:rsidDel="00000000" w:rsidR="00000000" w:rsidRPr="00000000">
        <w:rPr>
          <w:rtl w:val="0"/>
        </w:rPr>
        <w:t xml:space="preserve">Old Weidner Field</w:t>
      </w:r>
    </w:p>
    <w:p w:rsidR="00000000" w:rsidDel="00000000" w:rsidP="00000000" w:rsidRDefault="00000000" w:rsidRPr="00000000" w14:paraId="0000001E">
      <w:pPr>
        <w:numPr>
          <w:ilvl w:val="2"/>
          <w:numId w:val="1"/>
        </w:numPr>
        <w:ind w:left="2085" w:hanging="180"/>
        <w:rPr>
          <w:u w:val="none"/>
        </w:rPr>
      </w:pPr>
      <w:r w:rsidDel="00000000" w:rsidR="00000000" w:rsidRPr="00000000">
        <w:rPr>
          <w:rtl w:val="0"/>
        </w:rPr>
        <w:t xml:space="preserve">Dingo went to Parks &amp; Rec and connected with Joe Brawn (Operator) who said the city is very protective of the field, that it would likely not be available until May, and they are potentially interested in the Fall. We are still interested in potentially securing the field for later in the Spring season if feasible and cost effective. Current pricing quotes: $125/hr + $25/hr for a supervisor, plus ½ cost to line the field – they are open to negotiation and Dingo will reach out as a thank-you, and additionally, will reach out in February to stay front of mind and begin negotiations. </w:t>
      </w:r>
    </w:p>
    <w:p w:rsidR="00000000" w:rsidDel="00000000" w:rsidP="00000000" w:rsidRDefault="00000000" w:rsidRPr="00000000" w14:paraId="0000001F">
      <w:pPr>
        <w:numPr>
          <w:ilvl w:val="2"/>
          <w:numId w:val="1"/>
        </w:numPr>
        <w:ind w:left="2085" w:hanging="180"/>
        <w:rPr>
          <w:u w:val="none"/>
        </w:rPr>
      </w:pPr>
      <w:r w:rsidDel="00000000" w:rsidR="00000000" w:rsidRPr="00000000">
        <w:rPr>
          <w:rtl w:val="0"/>
        </w:rPr>
        <w:t xml:space="preserve">The league paid $12,215 for fields in the Fall of 2025.</w:t>
      </w:r>
    </w:p>
    <w:p w:rsidR="00000000" w:rsidDel="00000000" w:rsidP="00000000" w:rsidRDefault="00000000" w:rsidRPr="00000000" w14:paraId="00000020">
      <w:pPr>
        <w:numPr>
          <w:ilvl w:val="2"/>
          <w:numId w:val="1"/>
        </w:numPr>
        <w:ind w:left="2085" w:hanging="180"/>
        <w:rPr>
          <w:u w:val="none"/>
        </w:rPr>
      </w:pPr>
      <w:r w:rsidDel="00000000" w:rsidR="00000000" w:rsidRPr="00000000">
        <w:rPr>
          <w:rtl w:val="0"/>
        </w:rPr>
        <w:t xml:space="preserve">D11 Invoicing is believed to be incorrect; Brian to reach out to investigate.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ind w:left="720" w:hanging="360"/>
        <w:rPr/>
      </w:pPr>
      <w:r w:rsidDel="00000000" w:rsidR="00000000" w:rsidRPr="00000000">
        <w:rPr>
          <w:b w:val="1"/>
          <w:bCs w:val="1"/>
          <w:rtl w:val="0"/>
        </w:rPr>
        <w:t xml:space="preserve">Referees &amp; Disciplinary Overview:</w:t>
      </w:r>
      <w:r w:rsidDel="00000000" w:rsidR="00000000" w:rsidRPr="00000000">
        <w:rPr>
          <w:rtl w:val="0"/>
        </w:rPr>
        <w:t xml:space="preserve"> </w:t>
      </w:r>
    </w:p>
    <w:p w:rsidR="00000000" w:rsidDel="00000000" w:rsidP="00000000" w:rsidRDefault="00000000" w:rsidRPr="00000000" w14:paraId="00000023">
      <w:pPr>
        <w:numPr>
          <w:ilvl w:val="1"/>
          <w:numId w:val="1"/>
        </w:numPr>
        <w:ind w:left="1365" w:hanging="360"/>
        <w:rPr/>
      </w:pPr>
      <w:r w:rsidDel="00000000" w:rsidR="00000000" w:rsidRPr="00000000">
        <w:rPr>
          <w:rtl w:val="0"/>
        </w:rPr>
        <w:t xml:space="preserve">The league paid $25,628.75 to referees in the Fall of 2025.</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rPr>
          <w:b w:val="1"/>
          <w:bCs w:val="1"/>
        </w:rPr>
      </w:pPr>
      <w:r w:rsidDel="00000000" w:rsidR="00000000" w:rsidRPr="00000000">
        <w:rPr>
          <w:b w:val="1"/>
          <w:bCs w:val="1"/>
          <w:rtl w:val="0"/>
        </w:rPr>
        <w:t xml:space="preserve">Board Admin:  </w:t>
      </w:r>
    </w:p>
    <w:p w:rsidR="00000000" w:rsidDel="00000000" w:rsidP="00000000" w:rsidRDefault="00000000" w:rsidRPr="00000000" w14:paraId="00000026">
      <w:pPr>
        <w:numPr>
          <w:ilvl w:val="1"/>
          <w:numId w:val="1"/>
        </w:numPr>
        <w:ind w:left="1365" w:hanging="360"/>
        <w:rPr/>
      </w:pPr>
      <w:r w:rsidDel="00000000" w:rsidR="00000000" w:rsidRPr="00000000">
        <w:rPr>
          <w:rtl w:val="0"/>
        </w:rPr>
        <w:t xml:space="preserve">N/A</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numPr>
          <w:ilvl w:val="0"/>
          <w:numId w:val="1"/>
        </w:numPr>
        <w:ind w:left="720" w:hanging="360"/>
        <w:rPr/>
      </w:pPr>
      <w:r w:rsidDel="00000000" w:rsidR="00000000" w:rsidRPr="00000000">
        <w:rPr>
          <w:b w:val="1"/>
          <w:bCs w:val="1"/>
          <w:rtl w:val="0"/>
        </w:rPr>
        <w:t xml:space="preserve">New Business</w:t>
      </w:r>
      <w:r w:rsidDel="00000000" w:rsidR="00000000" w:rsidRPr="00000000">
        <w:rPr>
          <w:rtl w:val="0"/>
        </w:rPr>
        <w:t xml:space="preserve"> –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1"/>
          <w:numId w:val="1"/>
        </w:numPr>
        <w:ind w:left="1365" w:hanging="360"/>
        <w:rPr/>
      </w:pPr>
      <w:r w:rsidDel="00000000" w:rsidR="00000000" w:rsidRPr="00000000">
        <w:rPr>
          <w:rtl w:val="0"/>
        </w:rPr>
        <w:t xml:space="preserve">Manager Mingle – Wednesday, January 21st at Red Leg Brewing </w:t>
      </w:r>
    </w:p>
    <w:p w:rsidR="00000000" w:rsidDel="00000000" w:rsidP="00000000" w:rsidRDefault="00000000" w:rsidRPr="00000000" w14:paraId="0000002B">
      <w:pPr>
        <w:numPr>
          <w:ilvl w:val="1"/>
          <w:numId w:val="1"/>
        </w:numPr>
        <w:ind w:left="1365" w:hanging="360"/>
        <w:rPr/>
      </w:pPr>
      <w:r w:rsidDel="00000000" w:rsidR="00000000" w:rsidRPr="00000000">
        <w:rPr>
          <w:rtl w:val="0"/>
        </w:rPr>
        <w:t xml:space="preserve">Agenda for Manager’s Meeting</w:t>
      </w:r>
    </w:p>
    <w:p w:rsidR="00000000" w:rsidDel="00000000" w:rsidP="00000000" w:rsidRDefault="00000000" w:rsidRPr="00000000" w14:paraId="0000002C">
      <w:pPr>
        <w:numPr>
          <w:ilvl w:val="2"/>
          <w:numId w:val="1"/>
        </w:numPr>
        <w:ind w:left="2085" w:hanging="180"/>
        <w:rPr>
          <w:u w:val="none"/>
        </w:rPr>
      </w:pPr>
      <w:r w:rsidDel="00000000" w:rsidR="00000000" w:rsidRPr="00000000">
        <w:rPr>
          <w:rtl w:val="0"/>
        </w:rPr>
        <w:t xml:space="preserve">Board to collaborate on agenda in preparation for Manager’s Meeting (scheduled 1/26) </w:t>
      </w:r>
    </w:p>
    <w:p w:rsidR="00000000" w:rsidDel="00000000" w:rsidP="00000000" w:rsidRDefault="00000000" w:rsidRPr="00000000" w14:paraId="0000002D">
      <w:pPr>
        <w:numPr>
          <w:ilvl w:val="1"/>
          <w:numId w:val="1"/>
        </w:numPr>
        <w:ind w:left="1365" w:hanging="360"/>
        <w:rPr>
          <w:u w:val="none"/>
        </w:rPr>
      </w:pPr>
      <w:r w:rsidDel="00000000" w:rsidR="00000000" w:rsidRPr="00000000">
        <w:rPr>
          <w:rtl w:val="0"/>
        </w:rPr>
        <w:t xml:space="preserve">Fines for not attending/Discounts for attending Manager’s Meeting</w:t>
      </w:r>
    </w:p>
    <w:p w:rsidR="00000000" w:rsidDel="00000000" w:rsidP="00000000" w:rsidRDefault="00000000" w:rsidRPr="00000000" w14:paraId="0000002E">
      <w:pPr>
        <w:numPr>
          <w:ilvl w:val="2"/>
          <w:numId w:val="1"/>
        </w:numPr>
        <w:ind w:left="2085" w:hanging="180"/>
        <w:rPr>
          <w:u w:val="none"/>
        </w:rPr>
      </w:pPr>
      <w:r w:rsidDel="00000000" w:rsidR="00000000" w:rsidRPr="00000000">
        <w:rPr>
          <w:rtl w:val="0"/>
        </w:rPr>
        <w:t xml:space="preserve">Can we address the managers at the Manager’s Meeting to ask what would incentivize them to attend meetings? Locations, perks, etc.?</w:t>
      </w:r>
    </w:p>
    <w:p w:rsidR="00000000" w:rsidDel="00000000" w:rsidP="00000000" w:rsidRDefault="00000000" w:rsidRPr="00000000" w14:paraId="0000002F">
      <w:pPr>
        <w:numPr>
          <w:ilvl w:val="1"/>
          <w:numId w:val="1"/>
        </w:numPr>
        <w:ind w:left="1365" w:hanging="360"/>
        <w:rPr>
          <w:u w:val="none"/>
        </w:rPr>
      </w:pPr>
      <w:r w:rsidDel="00000000" w:rsidR="00000000" w:rsidRPr="00000000">
        <w:rPr>
          <w:rtl w:val="0"/>
        </w:rPr>
        <w:t xml:space="preserve">Addressing Rule Changes</w:t>
      </w:r>
      <w:r w:rsidDel="00000000" w:rsidR="00000000" w:rsidRPr="00000000">
        <w:rPr>
          <w:rtl w:val="0"/>
        </w:rPr>
      </w:r>
    </w:p>
    <w:p w:rsidR="00000000" w:rsidDel="00000000" w:rsidP="00000000" w:rsidRDefault="00000000" w:rsidRPr="00000000" w14:paraId="00000030">
      <w:pPr>
        <w:numPr>
          <w:ilvl w:val="1"/>
          <w:numId w:val="1"/>
        </w:numPr>
        <w:ind w:left="1365" w:hanging="360"/>
        <w:rPr>
          <w:u w:val="none"/>
        </w:rPr>
      </w:pPr>
      <w:r w:rsidDel="00000000" w:rsidR="00000000" w:rsidRPr="00000000">
        <w:rPr>
          <w:rtl w:val="0"/>
        </w:rPr>
        <w:t xml:space="preserve">Spring Newsletter</w:t>
      </w:r>
    </w:p>
    <w:p w:rsidR="00000000" w:rsidDel="00000000" w:rsidP="00000000" w:rsidRDefault="00000000" w:rsidRPr="00000000" w14:paraId="00000031">
      <w:pPr>
        <w:numPr>
          <w:ilvl w:val="2"/>
          <w:numId w:val="1"/>
        </w:numPr>
        <w:ind w:left="2085" w:hanging="180"/>
        <w:rPr>
          <w:u w:val="none"/>
        </w:rPr>
      </w:pPr>
      <w:r w:rsidDel="00000000" w:rsidR="00000000" w:rsidRPr="00000000">
        <w:rPr>
          <w:rtl w:val="0"/>
        </w:rPr>
        <w:t xml:space="preserve">Mary is awaiting information from Julian; otherwise, content is prepped to create the Spring newsletter. </w:t>
      </w:r>
    </w:p>
    <w:p w:rsidR="00000000" w:rsidDel="00000000" w:rsidP="00000000" w:rsidRDefault="00000000" w:rsidRPr="00000000" w14:paraId="00000032">
      <w:pPr>
        <w:numPr>
          <w:ilvl w:val="1"/>
          <w:numId w:val="1"/>
        </w:numPr>
        <w:ind w:left="1365" w:hanging="360"/>
        <w:rPr>
          <w:u w:val="none"/>
        </w:rPr>
      </w:pPr>
      <w:r w:rsidDel="00000000" w:rsidR="00000000" w:rsidRPr="00000000">
        <w:rPr>
          <w:rtl w:val="0"/>
        </w:rPr>
        <w:t xml:space="preserve">Switchbacks Meeting</w:t>
      </w:r>
    </w:p>
    <w:p w:rsidR="00000000" w:rsidDel="00000000" w:rsidP="00000000" w:rsidRDefault="00000000" w:rsidRPr="00000000" w14:paraId="00000033">
      <w:pPr>
        <w:numPr>
          <w:ilvl w:val="2"/>
          <w:numId w:val="1"/>
        </w:numPr>
        <w:ind w:left="2085" w:hanging="180"/>
        <w:rPr>
          <w:u w:val="none"/>
        </w:rPr>
      </w:pPr>
      <w:r w:rsidDel="00000000" w:rsidR="00000000" w:rsidRPr="00000000">
        <w:rPr>
          <w:rtl w:val="0"/>
        </w:rPr>
        <w:t xml:space="preserve">Dan to meet with Jeff (events coordinator) and Erich Wark from the Hustlers Tuesday, 1/20 at 2pm. Dingo and Brian plan to attend. </w:t>
      </w:r>
    </w:p>
    <w:p w:rsidR="00000000" w:rsidDel="00000000" w:rsidP="00000000" w:rsidRDefault="00000000" w:rsidRPr="00000000" w14:paraId="00000034">
      <w:pPr>
        <w:numPr>
          <w:ilvl w:val="1"/>
          <w:numId w:val="1"/>
        </w:numPr>
        <w:ind w:left="1365" w:hanging="360"/>
        <w:rPr>
          <w:u w:val="none"/>
        </w:rPr>
      </w:pPr>
      <w:r w:rsidDel="00000000" w:rsidR="00000000" w:rsidRPr="00000000">
        <w:rPr>
          <w:rtl w:val="0"/>
        </w:rPr>
        <w:t xml:space="preserve">Discussion on Women’s Team request to drop divisions due to pregnancies/extenuating circumstances</w:t>
      </w:r>
    </w:p>
    <w:p w:rsidR="00000000" w:rsidDel="00000000" w:rsidP="00000000" w:rsidRDefault="00000000" w:rsidRPr="00000000" w14:paraId="00000035">
      <w:pPr>
        <w:numPr>
          <w:ilvl w:val="2"/>
          <w:numId w:val="1"/>
        </w:numPr>
        <w:ind w:left="2085" w:hanging="180"/>
        <w:rPr>
          <w:u w:val="none"/>
        </w:rPr>
      </w:pPr>
      <w:r w:rsidDel="00000000" w:rsidR="00000000" w:rsidRPr="00000000">
        <w:rPr>
          <w:rtl w:val="0"/>
        </w:rPr>
        <w:t xml:space="preserve">Board will hear requests and make decisions in the best interest of overall league health, decisions will remain at Board’s Discretion </w:t>
      </w:r>
    </w:p>
    <w:p w:rsidR="00000000" w:rsidDel="00000000" w:rsidP="00000000" w:rsidRDefault="00000000" w:rsidRPr="00000000" w14:paraId="00000036">
      <w:pPr>
        <w:numPr>
          <w:ilvl w:val="1"/>
          <w:numId w:val="1"/>
        </w:numPr>
        <w:ind w:left="1365" w:hanging="360"/>
        <w:rPr>
          <w:u w:val="none"/>
        </w:rPr>
      </w:pPr>
      <w:r w:rsidDel="00000000" w:rsidR="00000000" w:rsidRPr="00000000">
        <w:rPr>
          <w:rtl w:val="0"/>
        </w:rPr>
        <w:t xml:space="preserve">Marketing</w:t>
      </w:r>
    </w:p>
    <w:p w:rsidR="00000000" w:rsidDel="00000000" w:rsidP="00000000" w:rsidRDefault="00000000" w:rsidRPr="00000000" w14:paraId="00000037">
      <w:pPr>
        <w:numPr>
          <w:ilvl w:val="2"/>
          <w:numId w:val="1"/>
        </w:numPr>
        <w:ind w:left="2085" w:hanging="180"/>
        <w:rPr>
          <w:u w:val="none"/>
        </w:rPr>
      </w:pPr>
      <w:r w:rsidDel="00000000" w:rsidR="00000000" w:rsidRPr="00000000">
        <w:rPr>
          <w:rtl w:val="0"/>
        </w:rPr>
        <w:t xml:space="preserve">Discussed the need for marketing specific to people willing to </w:t>
      </w:r>
      <w:r w:rsidDel="00000000" w:rsidR="00000000" w:rsidRPr="00000000">
        <w:rPr>
          <w:b w:val="1"/>
          <w:bCs w:val="1"/>
          <w:rtl w:val="0"/>
        </w:rPr>
        <w:t xml:space="preserve">manage</w:t>
      </w:r>
      <w:r w:rsidDel="00000000" w:rsidR="00000000" w:rsidRPr="00000000">
        <w:rPr>
          <w:rtl w:val="0"/>
        </w:rPr>
        <w:t xml:space="preserve"> a team vs. playing on a team; we advertise free agent kickarounds, but without a manager, we will continue to have people who want to play without a space for them. </w:t>
      </w:r>
    </w:p>
    <w:p w:rsidR="00000000" w:rsidDel="00000000" w:rsidP="00000000" w:rsidRDefault="00000000" w:rsidRPr="00000000" w14:paraId="00000038">
      <w:pPr>
        <w:numPr>
          <w:ilvl w:val="2"/>
          <w:numId w:val="1"/>
        </w:numPr>
        <w:ind w:left="2085" w:hanging="180"/>
        <w:rPr>
          <w:u w:val="none"/>
        </w:rPr>
      </w:pPr>
      <w:r w:rsidDel="00000000" w:rsidR="00000000" w:rsidRPr="00000000">
        <w:rPr>
          <w:rtl w:val="0"/>
        </w:rPr>
        <w:t xml:space="preserve">Can we work with Soccerhaus and agree to some reciprocity marketing? Can we leverage the list of Managers at SH for outreach?</w:t>
      </w:r>
    </w:p>
    <w:p w:rsidR="00000000" w:rsidDel="00000000" w:rsidP="00000000" w:rsidRDefault="00000000" w:rsidRPr="00000000" w14:paraId="00000039">
      <w:pPr>
        <w:numPr>
          <w:ilvl w:val="2"/>
          <w:numId w:val="1"/>
        </w:numPr>
        <w:ind w:left="2085" w:hanging="180"/>
        <w:rPr>
          <w:u w:val="none"/>
        </w:rPr>
      </w:pPr>
      <w:r w:rsidDel="00000000" w:rsidR="00000000" w:rsidRPr="00000000">
        <w:rPr>
          <w:rtl w:val="0"/>
        </w:rPr>
        <w:t xml:space="preserve">Create a flier highlighting the rule changes to be distributed at Manager’s Meeting</w:t>
      </w:r>
    </w:p>
    <w:p w:rsidR="00000000" w:rsidDel="00000000" w:rsidP="00000000" w:rsidRDefault="00000000" w:rsidRPr="00000000" w14:paraId="0000003A">
      <w:pPr>
        <w:ind w:left="1365" w:firstLine="0"/>
        <w:rPr/>
      </w:pPr>
      <w:r w:rsidDel="00000000" w:rsidR="00000000" w:rsidRPr="00000000">
        <w:rPr>
          <w:rtl w:val="0"/>
        </w:rPr>
      </w:r>
    </w:p>
    <w:p w:rsidR="00000000" w:rsidDel="00000000" w:rsidP="00000000" w:rsidRDefault="00000000" w:rsidRPr="00000000" w14:paraId="0000003B">
      <w:pPr>
        <w:numPr>
          <w:ilvl w:val="0"/>
          <w:numId w:val="1"/>
        </w:numPr>
        <w:ind w:left="720" w:hanging="360"/>
        <w:rPr/>
      </w:pPr>
      <w:r w:rsidDel="00000000" w:rsidR="00000000" w:rsidRPr="00000000">
        <w:rPr>
          <w:b w:val="1"/>
          <w:bCs w:val="1"/>
          <w:rtl w:val="0"/>
        </w:rPr>
        <w:t xml:space="preserve">Old Business</w:t>
      </w:r>
    </w:p>
    <w:p w:rsidR="00000000" w:rsidDel="00000000" w:rsidP="00000000" w:rsidRDefault="00000000" w:rsidRPr="00000000" w14:paraId="0000003C">
      <w:pPr>
        <w:numPr>
          <w:ilvl w:val="1"/>
          <w:numId w:val="1"/>
        </w:numPr>
        <w:ind w:left="1365" w:hanging="360"/>
        <w:rPr/>
      </w:pPr>
      <w:r w:rsidDel="00000000" w:rsidR="00000000" w:rsidRPr="00000000">
        <w:rPr>
          <w:rtl w:val="0"/>
        </w:rPr>
        <w:t xml:space="preserve">N/A</w:t>
      </w:r>
    </w:p>
    <w:p w:rsidR="00000000" w:rsidDel="00000000" w:rsidP="00000000" w:rsidRDefault="00000000" w:rsidRPr="00000000" w14:paraId="0000003D">
      <w:pPr>
        <w:rPr>
          <w:b w:val="1"/>
          <w:bCs w:val="1"/>
          <w:sz w:val="32"/>
          <w:szCs w:val="32"/>
        </w:rPr>
      </w:pPr>
      <w:r w:rsidDel="00000000" w:rsidR="00000000" w:rsidRPr="00000000">
        <w:rPr>
          <w:rtl w:val="0"/>
        </w:rPr>
      </w:r>
    </w:p>
    <w:p w:rsidR="00000000" w:rsidDel="00000000" w:rsidP="00000000" w:rsidRDefault="00000000" w:rsidRPr="00000000" w14:paraId="0000003E">
      <w:pPr>
        <w:ind w:left="360" w:firstLine="0"/>
        <w:rPr>
          <w:b w:val="1"/>
          <w:bCs w:val="1"/>
        </w:rPr>
      </w:pPr>
      <w:r w:rsidDel="00000000" w:rsidR="00000000" w:rsidRPr="00000000">
        <w:rPr>
          <w:b w:val="1"/>
          <w:bCs w:val="1"/>
          <w:rtl w:val="0"/>
        </w:rPr>
        <w:t xml:space="preserve">Next meeting – Wednesday 1/21/26, 6pm Manager Mingle at Red Leg Brewing</w:t>
      </w:r>
    </w:p>
    <w:p w:rsidR="00000000" w:rsidDel="00000000" w:rsidP="00000000" w:rsidRDefault="00000000" w:rsidRPr="00000000" w14:paraId="0000003F">
      <w:pPr>
        <w:ind w:left="360" w:firstLine="0"/>
        <w:rPr>
          <w:b w:val="1"/>
          <w:bCs w:val="1"/>
          <w:sz w:val="32"/>
          <w:szCs w:val="32"/>
        </w:rPr>
      </w:pPr>
      <w:r w:rsidDel="00000000" w:rsidR="00000000" w:rsidRPr="00000000">
        <w:rPr>
          <w:b w:val="1"/>
          <w:bCs w:val="1"/>
          <w:rtl w:val="0"/>
        </w:rPr>
        <w:t xml:space="preserve">Meeting Adjourn – Brian called for meeting adjourn at 7:09pm seconded by Dan, all in favor.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365" w:hanging="360"/>
      </w:pPr>
      <w:rPr>
        <w:b w:val="0"/>
        <w:bCs w:val="0"/>
        <w:sz w:val="24"/>
        <w:szCs w:val="24"/>
      </w:rPr>
    </w:lvl>
    <w:lvl w:ilvl="2">
      <w:start w:val="1"/>
      <w:numFmt w:val="lowerRoman"/>
      <w:lvlText w:val="%3."/>
      <w:lvlJc w:val="right"/>
      <w:pPr>
        <w:ind w:left="2085" w:hanging="180"/>
      </w:pPr>
      <w:rPr/>
    </w:lvl>
    <w:lvl w:ilvl="3">
      <w:start w:val="1"/>
      <w:numFmt w:val="decimal"/>
      <w:lvlText w:val="%4."/>
      <w:lvlJc w:val="left"/>
      <w:pPr>
        <w:ind w:left="2805" w:hanging="360"/>
      </w:pPr>
      <w:rPr/>
    </w:lvl>
    <w:lvl w:ilvl="4">
      <w:start w:val="1"/>
      <w:numFmt w:val="lowerLetter"/>
      <w:lvlText w:val="%5."/>
      <w:lvlJc w:val="left"/>
      <w:pPr>
        <w:ind w:left="3525" w:hanging="360"/>
      </w:pPr>
      <w:rPr/>
    </w:lvl>
    <w:lvl w:ilvl="5">
      <w:start w:val="1"/>
      <w:numFmt w:val="lowerRoman"/>
      <w:lvlText w:val="%6."/>
      <w:lvlJc w:val="right"/>
      <w:pPr>
        <w:ind w:left="4245" w:hanging="180"/>
      </w:pPr>
      <w:rPr/>
    </w:lvl>
    <w:lvl w:ilvl="6">
      <w:start w:val="1"/>
      <w:numFmt w:val="decimal"/>
      <w:lvlText w:val="%7."/>
      <w:lvlJc w:val="left"/>
      <w:pPr>
        <w:ind w:left="4965" w:hanging="360"/>
      </w:pPr>
      <w:rPr/>
    </w:lvl>
    <w:lvl w:ilvl="7">
      <w:start w:val="1"/>
      <w:numFmt w:val="lowerLetter"/>
      <w:lvlText w:val="%8."/>
      <w:lvlJc w:val="left"/>
      <w:pPr>
        <w:ind w:left="5685" w:hanging="360"/>
      </w:pPr>
      <w:rPr/>
    </w:lvl>
    <w:lvl w:ilvl="8">
      <w:start w:val="1"/>
      <w:numFmt w:val="lowerRoman"/>
      <w:lvlText w:val="%9."/>
      <w:lvlJc w:val="right"/>
      <w:pPr>
        <w:ind w:left="640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C76FD2"/>
    <w:rPr>
      <w:color w:val="0000ff"/>
      <w:u w:val="single"/>
    </w:rPr>
  </w:style>
  <w:style w:type="paragraph" w:styleId="ListParagraph">
    <w:name w:val="List Paragraph"/>
    <w:basedOn w:val="Normal"/>
    <w:uiPriority w:val="34"/>
    <w:qFormat w:val="1"/>
    <w:rsid w:val="00F37953"/>
    <w:pPr>
      <w:spacing w:after="200" w:line="276" w:lineRule="auto"/>
      <w:ind w:left="720"/>
      <w:contextualSpacing w:val="1"/>
    </w:pPr>
    <w:rPr>
      <w:rFonts w:ascii="Calibri" w:hAnsi="Calibri"/>
      <w:sz w:val="22"/>
      <w:szCs w:val="22"/>
    </w:rPr>
  </w:style>
  <w:style w:type="table" w:styleId="TableGrid">
    <w:name w:val="Table Grid"/>
    <w:basedOn w:val="TableNormal"/>
    <w:rsid w:val="00FF5A0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uiPriority w:val="99"/>
    <w:semiHidden w:val="1"/>
    <w:unhideWhenUsed w:val="1"/>
    <w:rsid w:val="00C95A8B"/>
    <w:rPr>
      <w:color w:val="605e5c"/>
      <w:shd w:color="auto" w:fill="e1dfdd" w:val="clear"/>
    </w:rPr>
  </w:style>
  <w:style w:type="numbering" w:styleId="ImportedStyle1" w:customStyle="1">
    <w:name w:val="Imported Style 1"/>
    <w:rsid w:val="007E7898"/>
    <w:pPr>
      <w:numPr>
        <w:numId w:val="10"/>
      </w:numPr>
    </w:pPr>
  </w:style>
  <w:style w:type="character" w:styleId="FollowedHyperlink">
    <w:name w:val="FollowedHyperlink"/>
    <w:rsid w:val="001B4AAF"/>
    <w:rPr>
      <w:color w:val="96607d"/>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osas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9veqfYJvj0UvlJ12CoKQC2qgA==">CgMxLjA4AHIhMWJqd2RuajlEYVpELVY1d0c2RjRRVUJuWGFHNUMxMW94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2025-12-21T18:23:00Z</dcterms:created>
  <dc:creator>JAH;CM</dc:creator>
</cp:coreProperties>
</file>